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4.png" ContentType="image/png"/>
  <Override PartName="/word/media/image3.wmf" ContentType="image/x-wmf"/>
  <Override PartName="/word/media/image2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right="76" w:hanging="0"/>
        <w:jc w:val="center"/>
        <w:rPr>
          <w:b/>
          <w:b/>
          <w:i/>
          <w:i/>
          <w:color w:val="4F6228" w:themeColor="accent3" w:themeShade="80"/>
          <w:sz w:val="36"/>
          <w:szCs w:val="36"/>
        </w:rPr>
      </w:pPr>
      <w:r>
        <w:rPr>
          <w:b/>
          <w:i/>
          <w:color w:val="4F6228" w:themeColor="accent3" w:themeShade="80"/>
          <w:sz w:val="40"/>
          <w:szCs w:val="40"/>
        </w:rPr>
        <w:t>MACH TRADE  spol. s  r. o.</w:t>
      </w:r>
      <w:r>
        <w:rPr>
          <w:b/>
          <w:color w:val="4F6228" w:themeColor="accent3" w:themeShade="80"/>
          <w:sz w:val="40"/>
          <w:szCs w:val="40"/>
          <w:lang w:eastAsia="cs-CZ"/>
        </w:rPr>
        <w:t xml:space="preserve">  / </w:t>
      </w:r>
      <w:r>
        <w:rPr>
          <w:b/>
          <w:i/>
          <w:color w:val="4F6228" w:themeColor="accent3" w:themeShade="80"/>
          <w:sz w:val="40"/>
          <w:szCs w:val="40"/>
          <w:lang w:eastAsia="cs-CZ"/>
        </w:rPr>
        <w:t>INSA</w:t>
      </w:r>
      <w:r>
        <w:rPr>
          <w:b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>
      <w:pPr>
        <w:pStyle w:val="Normal"/>
        <w:spacing w:lineRule="auto" w:line="240" w:before="0" w:after="0"/>
        <w:jc w:val="center"/>
        <w:rPr>
          <w:rFonts w:ascii="Krungthep" w:hAnsi="Krungthep" w:cs="Krungthep"/>
          <w:b/>
          <w:b/>
          <w:color w:val="3F691E"/>
          <w:sz w:val="36"/>
          <w:szCs w:val="36"/>
        </w:rPr>
      </w:pPr>
      <w:r>
        <w:rPr>
          <w:rFonts w:cs="Krungthep" w:ascii="Krungthep" w:hAnsi="Krungthep"/>
          <w:b/>
          <w:color w:val="3F691E"/>
          <w:sz w:val="36"/>
          <w:szCs w:val="36"/>
        </w:rPr>
        <w:t>ZBER, SEPARÁCIA a RECYKLÁCIA</w:t>
      </w:r>
    </w:p>
    <w:p>
      <w:pPr>
        <w:pStyle w:val="Normal"/>
        <w:spacing w:lineRule="auto" w:line="240" w:before="0" w:after="0"/>
        <w:jc w:val="center"/>
        <w:rPr>
          <w:rFonts w:ascii="Krungthep" w:hAnsi="Krungthep" w:cs="Krungthep"/>
          <w:color w:val="3F691E"/>
          <w:sz w:val="32"/>
          <w:szCs w:val="32"/>
        </w:rPr>
      </w:pPr>
      <w:r>
        <w:rPr>
          <w:rFonts w:cs="Krungthep" w:ascii="Krungthep" w:hAnsi="Krungthep"/>
          <w:color w:val="3F691E"/>
          <w:sz w:val="32"/>
          <w:szCs w:val="32"/>
        </w:rPr>
        <w:t>použitých batérií a akumulátorov</w:t>
      </w:r>
    </w:p>
    <w:p>
      <w:pPr>
        <w:pStyle w:val="Normal"/>
        <w:spacing w:lineRule="auto" w:line="240" w:before="0" w:after="0"/>
        <w:jc w:val="center"/>
        <w:rPr>
          <w:rFonts w:ascii="Krungthep" w:hAnsi="Krungthep" w:cs="Krungthep"/>
          <w:color w:val="3F691E"/>
          <w:sz w:val="32"/>
          <w:szCs w:val="32"/>
        </w:rPr>
      </w:pPr>
      <w:r>
        <w:rPr>
          <w:rFonts w:cs="Krungthep" w:ascii="Krungthep" w:hAnsi="Krungthep"/>
          <w:color w:val="3F691E"/>
          <w:sz w:val="32"/>
          <w:szCs w:val="32"/>
        </w:rPr>
      </w:r>
    </w:p>
    <w:p>
      <w:pPr>
        <w:pStyle w:val="NoSpacing"/>
        <w:rPr/>
      </w:pPr>
      <w:r>
        <w:rPr/>
        <w:t>Zachovať zdravé životné prostredie na našej planéte aj pre budúce generácie je veľmi dôležitá a</w:t>
      </w:r>
    </w:p>
    <w:p>
      <w:pPr>
        <w:pStyle w:val="NoSpacing"/>
        <w:rPr/>
      </w:pPr>
      <w:r>
        <w:rPr/>
        <w:t>zodpovedná úloha. Zničená príroda, znečistené ovzdušie, kontaminované vodné zdroje a pôda,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globálnych ekologických problémov sa podarí len vtedy, ak sa začnú riešiť lokálne environmentálne problémy, o čo sa musíme pokúsiť všetci, každý v rámci svojich možností, vo svojom bydlisku či na pracovisku.</w:t>
      </w:r>
    </w:p>
    <w:p>
      <w:pPr>
        <w:pStyle w:val="NoSpacing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Batérie a akumulátory sú ťažko rozložiteľný odpad.</w:t>
      </w:r>
    </w:p>
    <w:p>
      <w:pPr>
        <w:pStyle w:val="NoSpacing"/>
        <w:jc w:val="center"/>
        <w:rPr/>
      </w:pPr>
      <w:r>
        <w:rPr/>
        <w:t xml:space="preserve">V našom každodennom živote sa často dostáváme do kontaktu s ťažko rozložiteľným odpadom a to v podobe batérií a akumulátorov. Batérie a akumulátory </w:t>
      </w:r>
      <w:r>
        <w:rPr>
          <w:color w:val="FF0000"/>
          <w:sz w:val="28"/>
          <w:szCs w:val="28"/>
        </w:rPr>
        <w:t xml:space="preserve">nepatria </w:t>
      </w:r>
      <w:r>
        <w:rPr/>
        <w:t>do komunálneho odpadu a sú označené symbolom.</w:t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725170" cy="725170"/>
            <wp:effectExtent l="0" t="0" r="0" b="0"/>
            <wp:docPr id="1" name="Obrázek 2" descr="170\\\\\\\/2010 Sb. - Beck-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170\\\\\\\/2010 Sb. - Beck-on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Je dôležité použité batérie a akumulátory odkladať do nádob k tomu určených tzv</w:t>
      </w:r>
      <w:r>
        <w:rPr>
          <w:rFonts w:ascii="Calibri" w:hAnsi="Calibri" w:asciiTheme="minorHAnsi" w:hAnsiTheme="minorHAnsi"/>
          <w:b/>
          <w:color w:val="00B050"/>
          <w:sz w:val="22"/>
          <w:szCs w:val="22"/>
        </w:rPr>
        <w:t>. RECYKLOBOXOV,</w:t>
      </w:r>
      <w:r>
        <w:rPr>
          <w:rFonts w:ascii="Calibri" w:hAnsi="Calibri" w:asciiTheme="minorHAnsi" w:hAnsiTheme="minorHAnsi"/>
          <w:color w:val="00B050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ktoré sú rozmiestnené v predajniach, na zberných dvoroch a ďalších miestach na celom území Slovenska. . Batérie a akumulátory (BaA) obsahujú látky ako sú ťažké kovy a kyseliny, ktoré vo voľnom prostredí na nelegálnych úložiskách alebo v prostredí skládok odpadov môžu spôsobiť kontamináciu životného prostredia a predstavujú riziko pre zdravie obyvateľstva.</w:t>
      </w:r>
    </w:p>
    <w:p>
      <w:pPr>
        <w:pStyle w:val="NoSpacing"/>
        <w:rPr/>
      </w:pPr>
      <w:r>
        <w:rPr/>
        <w:t>Náklady na triedený zber vyhradeného prúdu odpadu batérie a akumulátory zabezpečuje výrobca a znáša náklady s tým spojené. Náklady na triedený zber nie sú súčasťou miestného poplatku za komunálny odpad, okrem nákladov spôsobených nedôsledným triedením podla § 81 ods. 10 zákona 79/2015.</w:t>
      </w:r>
    </w:p>
    <w:p>
      <w:pPr>
        <w:pStyle w:val="NoSpacing"/>
        <w:rPr>
          <w:rFonts w:ascii="TeamViewer10" w:hAnsi="TeamViewer10"/>
        </w:rPr>
      </w:pPr>
      <w:r>
        <w:rPr>
          <w:lang w:val="en-US"/>
        </w:rPr>
        <w:t>Spoločnosti INSA, s.r.o. a MACH TRADE, s.r.o.  v spolupráci s partnerskými  spoločnosťami pôsobiacimi  na slovenskom trhu niekoľko desiatok rokov zabezpečujú zber, dopravu, spracovanie a recykláciu batérií a akumulátorov. Vysoká technologická a odborná úroveň</w:t>
      </w:r>
      <w:r>
        <w:rPr>
          <w:lang w:val="sk-SK"/>
        </w:rPr>
        <w:t xml:space="preserve"> </w:t>
      </w:r>
      <w:r>
        <w:rPr>
          <w:lang w:val="en-US"/>
        </w:rPr>
        <w:t>spoločností je garanciou reálnej komplexnej recyklácie použitých batérií a</w:t>
      </w:r>
      <w:r>
        <w:rPr>
          <w:lang w:val="sk-SK"/>
        </w:rPr>
        <w:t xml:space="preserve"> </w:t>
      </w:r>
      <w:r>
        <w:rPr>
          <w:lang w:val="en-US"/>
        </w:rPr>
        <w:t>akumulátorov. V triedení a recyklácii sú významnými globálnymi hráčmi v</w:t>
      </w:r>
      <w:r>
        <w:rPr>
          <w:lang w:val="sk-SK"/>
        </w:rPr>
        <w:t xml:space="preserve"> </w:t>
      </w:r>
      <w:r>
        <w:rPr>
          <w:lang w:val="en-US"/>
        </w:rPr>
        <w:t>oblasti spracovania nebezpečných odpadov</w:t>
      </w:r>
      <w:r>
        <w:rPr>
          <w:rFonts w:ascii="TeamViewer10" w:hAnsi="TeamViewer10"/>
          <w:lang w:val="en-US"/>
        </w:rPr>
        <w:t>.</w:t>
      </w:r>
    </w:p>
    <w:p>
      <w:pPr>
        <w:pStyle w:val="NoSpacing"/>
        <w:rPr/>
      </w:pPr>
      <w:r>
        <w:rPr/>
      </w:r>
    </w:p>
    <w:p>
      <w:pPr>
        <w:pStyle w:val="Normal"/>
        <w:ind w:left="-180" w:right="76" w:hanging="0"/>
        <w:jc w:val="center"/>
        <w:rPr>
          <w:lang w:eastAsia="cs-CZ"/>
        </w:rPr>
      </w:pPr>
      <w:r>
        <w:rPr>
          <w:color w:val="00B050"/>
          <w:sz w:val="28"/>
          <w:szCs w:val="28"/>
        </w:rPr>
        <w:t>Odovzdaním použitých batérií a akumulátorov zamedzíte úniku nebezpečných látok do prírody a prispejete svojím dielom k ochrane životného prostredia</w:t>
      </w:r>
      <w:r>
        <w:rPr>
          <w:sz w:val="28"/>
          <w:szCs w:val="28"/>
        </w:rPr>
        <w:t>.</w:t>
      </w:r>
      <w:r>
        <w:rPr>
          <w:lang w:eastAsia="cs-CZ"/>
        </w:rPr>
        <w:t xml:space="preserve"> </w:t>
      </w:r>
    </w:p>
    <w:p>
      <w:pPr>
        <w:pStyle w:val="Normal"/>
        <w:ind w:left="-180" w:right="76" w:hanging="0"/>
        <w:jc w:val="center"/>
        <w:rPr>
          <w:b/>
          <w:b/>
          <w:i/>
          <w:i/>
          <w:color w:val="4F6228" w:themeColor="accent3" w:themeShade="80"/>
          <w:sz w:val="36"/>
          <w:szCs w:val="36"/>
        </w:rPr>
      </w:pPr>
      <w:r>
        <w:rPr>
          <w:b/>
          <w:i/>
          <w:color w:val="4F6228" w:themeColor="accent3" w:themeShade="80"/>
          <w:sz w:val="40"/>
          <w:szCs w:val="40"/>
        </w:rPr>
        <w:t>MACH TRADE  spol. s  r. o.</w:t>
      </w:r>
      <w:r>
        <w:rPr>
          <w:b/>
          <w:color w:val="4F6228" w:themeColor="accent3" w:themeShade="80"/>
          <w:sz w:val="40"/>
          <w:szCs w:val="40"/>
          <w:lang w:eastAsia="cs-CZ"/>
        </w:rPr>
        <w:t xml:space="preserve">  / </w:t>
      </w:r>
      <w:r>
        <w:rPr>
          <w:b/>
          <w:i/>
          <w:color w:val="4F6228" w:themeColor="accent3" w:themeShade="80"/>
          <w:sz w:val="40"/>
          <w:szCs w:val="40"/>
          <w:lang w:eastAsia="cs-CZ"/>
        </w:rPr>
        <w:t>INSA</w:t>
      </w:r>
      <w:r>
        <w:rPr>
          <w:b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2067560" cy="447040"/>
            <wp:effectExtent l="0" t="0" r="0" b="0"/>
            <wp:docPr id="2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003935" cy="911225"/>
            <wp:effectExtent l="0" t="0" r="0" b="0"/>
            <wp:docPr id="3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/>
        <w:drawing>
          <wp:inline distT="0" distB="0" distL="0" distR="0">
            <wp:extent cx="1699260" cy="875030"/>
            <wp:effectExtent l="0" t="0" r="0" b="0"/>
            <wp:docPr id="4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6" w:right="1416" w:header="720" w:top="1416" w:footer="720" w:bottom="1416" w:gutter="0"/>
      <w:pgBorders w:display="allPages"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Krungthep">
    <w:charset w:val="ee"/>
    <w:family w:val="roman"/>
    <w:pitch w:val="variable"/>
  </w:font>
  <w:font w:name="TeamViewer10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a7a18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f29ff"/>
    <w:rPr/>
  </w:style>
  <w:style w:type="character" w:styleId="ZpatChar" w:customStyle="1">
    <w:name w:val="Zápatí Char"/>
    <w:basedOn w:val="DefaultParagraphFont"/>
    <w:link w:val="Zpat"/>
    <w:uiPriority w:val="99"/>
    <w:qFormat/>
    <w:rsid w:val="009f29ff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e2c4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a7a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lavika">
    <w:name w:val="Header"/>
    <w:basedOn w:val="Normal"/>
    <w:link w:val="ZhlavChar"/>
    <w:uiPriority w:val="99"/>
    <w:unhideWhenUsed/>
    <w:rsid w:val="009f29f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f29f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046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tif"/><Relationship Id="rId4" Type="http://schemas.openxmlformats.org/officeDocument/2006/relationships/image" Target="media/image3.wmf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LibreOffice/6.2.0.3$Windows_X86_64 LibreOffice_project/98c6a8a1c6c7b144ce3cc729e34964b47ce25d62</Application>
  <Pages>2</Pages>
  <Words>340</Words>
  <Characters>2053</Characters>
  <CharactersWithSpaces>2411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2018-01-18T10:57:00Z</dcterms:created>
  <dc:creator>HOME</dc:creator>
  <dc:description/>
  <dc:language>sk-SK</dc:language>
  <cp:lastModifiedBy>HOME</cp:lastModifiedBy>
  <dcterms:modified xsi:type="dcterms:W3CDTF">2018-01-18T10:57:00Z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